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77" w:rsidRPr="00406B29" w:rsidRDefault="00E35377" w:rsidP="00CF6520">
      <w:pPr>
        <w:ind w:left="5670"/>
        <w:jc w:val="right"/>
        <w:outlineLvl w:val="0"/>
        <w:rPr>
          <w:bCs/>
          <w:sz w:val="28"/>
        </w:rPr>
      </w:pPr>
      <w:bookmarkStart w:id="0" w:name="_GoBack"/>
      <w:bookmarkEnd w:id="0"/>
      <w:r w:rsidRPr="00406B29">
        <w:rPr>
          <w:bCs/>
          <w:sz w:val="28"/>
        </w:rPr>
        <w:t xml:space="preserve">Приложение </w:t>
      </w:r>
    </w:p>
    <w:p w:rsidR="00BA4328" w:rsidRPr="00406B29" w:rsidRDefault="00BA4328" w:rsidP="00CF6520">
      <w:pPr>
        <w:ind w:left="5670"/>
        <w:jc w:val="right"/>
        <w:outlineLvl w:val="0"/>
        <w:rPr>
          <w:bCs/>
          <w:sz w:val="28"/>
        </w:rPr>
      </w:pPr>
      <w:r w:rsidRPr="00406B29">
        <w:rPr>
          <w:bCs/>
          <w:sz w:val="28"/>
        </w:rPr>
        <w:t>к постановлению</w:t>
      </w:r>
    </w:p>
    <w:p w:rsidR="00406B29" w:rsidRDefault="00BA4328" w:rsidP="00CF6520">
      <w:pPr>
        <w:ind w:left="5670"/>
        <w:jc w:val="right"/>
        <w:outlineLvl w:val="0"/>
        <w:rPr>
          <w:bCs/>
          <w:sz w:val="28"/>
        </w:rPr>
      </w:pPr>
      <w:r w:rsidRPr="00406B29">
        <w:rPr>
          <w:bCs/>
          <w:sz w:val="28"/>
        </w:rPr>
        <w:t>Исполнительного комитета</w:t>
      </w:r>
      <w:r w:rsidR="00E35377" w:rsidRPr="00406B29">
        <w:rPr>
          <w:bCs/>
          <w:sz w:val="28"/>
        </w:rPr>
        <w:t xml:space="preserve"> Профсоюза</w:t>
      </w:r>
      <w:r w:rsidR="00F9531B">
        <w:rPr>
          <w:bCs/>
          <w:sz w:val="28"/>
        </w:rPr>
        <w:t xml:space="preserve"> </w:t>
      </w:r>
      <w:r w:rsidR="00E35377" w:rsidRPr="00406B29">
        <w:rPr>
          <w:bCs/>
          <w:sz w:val="28"/>
        </w:rPr>
        <w:t xml:space="preserve">от </w:t>
      </w:r>
      <w:r w:rsidR="00CF6520">
        <w:rPr>
          <w:bCs/>
          <w:sz w:val="28"/>
        </w:rPr>
        <w:t>01.09</w:t>
      </w:r>
      <w:r w:rsidR="00406B29" w:rsidRPr="00406B29">
        <w:rPr>
          <w:bCs/>
          <w:sz w:val="28"/>
        </w:rPr>
        <w:t xml:space="preserve"> 202</w:t>
      </w:r>
      <w:r w:rsidR="00CF6520">
        <w:rPr>
          <w:bCs/>
          <w:sz w:val="28"/>
        </w:rPr>
        <w:t>2</w:t>
      </w:r>
      <w:r w:rsidR="00E35377" w:rsidRPr="00406B29">
        <w:rPr>
          <w:bCs/>
          <w:sz w:val="28"/>
        </w:rPr>
        <w:t xml:space="preserve"> г. </w:t>
      </w:r>
    </w:p>
    <w:p w:rsidR="00E35377" w:rsidRPr="00E35377" w:rsidRDefault="00E35377" w:rsidP="00E35377">
      <w:pPr>
        <w:ind w:left="6381" w:firstLine="709"/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</w:p>
    <w:p w:rsidR="00E1046E" w:rsidRPr="009365B2" w:rsidRDefault="00E1046E" w:rsidP="00C869CE">
      <w:pPr>
        <w:jc w:val="center"/>
        <w:outlineLvl w:val="0"/>
        <w:rPr>
          <w:bCs/>
          <w:i/>
        </w:rPr>
      </w:pPr>
      <w:r w:rsidRPr="009365B2">
        <w:rPr>
          <w:bCs/>
          <w:i/>
        </w:rPr>
        <w:t>Макет коллективного договора</w:t>
      </w:r>
      <w:r w:rsidR="00DE6C76" w:rsidRPr="009365B2">
        <w:rPr>
          <w:bCs/>
          <w:i/>
        </w:rPr>
        <w:t xml:space="preserve"> общеобразовательной организации</w:t>
      </w:r>
    </w:p>
    <w:p w:rsidR="002B634F" w:rsidRPr="009365B2" w:rsidRDefault="002B634F" w:rsidP="002B634F">
      <w:pPr>
        <w:ind w:left="5672" w:firstLine="709"/>
        <w:jc w:val="both"/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Default="00E1046E" w:rsidP="00C869CE">
      <w:pPr>
        <w:jc w:val="center"/>
        <w:rPr>
          <w:b/>
          <w:sz w:val="44"/>
          <w:u w:val="single"/>
        </w:rPr>
      </w:pPr>
      <w:r w:rsidRPr="00644997">
        <w:rPr>
          <w:b/>
          <w:sz w:val="44"/>
          <w:u w:val="single"/>
        </w:rPr>
        <w:t>КОЛЛЕКТИВНЫЙ ДОГОВОР</w:t>
      </w:r>
    </w:p>
    <w:p w:rsidR="00644997" w:rsidRPr="00644997" w:rsidRDefault="00644997" w:rsidP="00C869CE">
      <w:pPr>
        <w:jc w:val="center"/>
        <w:rPr>
          <w:b/>
          <w:sz w:val="44"/>
          <w:u w:val="single"/>
        </w:rPr>
      </w:pPr>
    </w:p>
    <w:p w:rsidR="00E1046E" w:rsidRPr="00644997" w:rsidRDefault="00644997" w:rsidP="00644997">
      <w:pPr>
        <w:jc w:val="center"/>
        <w:rPr>
          <w:b/>
          <w:bCs/>
          <w:sz w:val="40"/>
          <w:u w:val="single"/>
        </w:rPr>
      </w:pPr>
      <w:r w:rsidRPr="00644997">
        <w:rPr>
          <w:b/>
          <w:bCs/>
          <w:sz w:val="40"/>
          <w:u w:val="single"/>
        </w:rPr>
        <w:t>М</w:t>
      </w:r>
      <w:r w:rsidR="00F9531B">
        <w:rPr>
          <w:b/>
          <w:bCs/>
          <w:sz w:val="40"/>
          <w:u w:val="single"/>
        </w:rPr>
        <w:t>К</w:t>
      </w:r>
      <w:r w:rsidRPr="00644997">
        <w:rPr>
          <w:b/>
          <w:bCs/>
          <w:sz w:val="40"/>
          <w:u w:val="single"/>
        </w:rPr>
        <w:t>ОУ «Гонодинская СОШ им.М-А.Асиялова»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AE7962" w:rsidP="00C869CE">
      <w:pPr>
        <w:jc w:val="center"/>
        <w:rPr>
          <w:b/>
        </w:rPr>
      </w:pPr>
      <w:r w:rsidRPr="009365B2">
        <w:rPr>
          <w:b/>
        </w:rPr>
        <w:t>на 20</w:t>
      </w:r>
      <w:r w:rsidR="00644997">
        <w:rPr>
          <w:b/>
        </w:rPr>
        <w:t>22</w:t>
      </w:r>
      <w:r w:rsidRPr="009365B2">
        <w:rPr>
          <w:b/>
        </w:rPr>
        <w:t>- 20</w:t>
      </w:r>
      <w:r w:rsidR="00644997">
        <w:rPr>
          <w:b/>
        </w:rPr>
        <w:t>23</w:t>
      </w:r>
      <w:r w:rsidR="00824412" w:rsidRPr="009365B2">
        <w:rPr>
          <w:b/>
        </w:rPr>
        <w:t>год</w:t>
      </w:r>
      <w:r w:rsidR="00E1046E" w:rsidRPr="009365B2">
        <w:rPr>
          <w:b/>
        </w:rPr>
        <w:t>(ы)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труду_________________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«___»_____________20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F9531B" w:rsidRDefault="007303DC" w:rsidP="00152CB8">
      <w:pPr>
        <w:jc w:val="center"/>
      </w:pPr>
      <w:r w:rsidRPr="009365B2">
        <w:br w:type="page"/>
      </w:r>
    </w:p>
    <w:p w:rsidR="00F9531B" w:rsidRDefault="00F9531B" w:rsidP="00152CB8">
      <w:pPr>
        <w:jc w:val="center"/>
      </w:pPr>
    </w:p>
    <w:p w:rsidR="00F9531B" w:rsidRDefault="00F9531B" w:rsidP="00152CB8">
      <w:pPr>
        <w:jc w:val="center"/>
      </w:pPr>
    </w:p>
    <w:p w:rsidR="004A349C" w:rsidRDefault="004A349C" w:rsidP="00152CB8">
      <w:pPr>
        <w:jc w:val="center"/>
      </w:pPr>
      <w:r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</w:t>
      </w:r>
      <w:r w:rsidR="00F9531B">
        <w:t xml:space="preserve">                   </w:t>
      </w:r>
      <w:r w:rsidR="004A349C">
        <w:t xml:space="preserve">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>И РАСТОРЖЕНИИ ТРУДОВОГО ДОГОВОР</w:t>
      </w:r>
      <w:r w:rsidR="00CF6520">
        <w:t xml:space="preserve">А                          </w:t>
      </w:r>
      <w:r w:rsidR="00F9531B">
        <w:t xml:space="preserve"> </w:t>
      </w:r>
      <w:r w:rsidR="00CF6520">
        <w:t xml:space="preserve">   </w:t>
      </w:r>
      <w:r w:rsidR="003F79AF">
        <w:t>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</w:t>
      </w:r>
      <w:r w:rsidR="00F9531B">
        <w:rPr>
          <w:bCs/>
          <w:caps/>
          <w:sz w:val="24"/>
          <w:szCs w:val="24"/>
        </w:rPr>
        <w:t xml:space="preserve"> </w:t>
      </w:r>
      <w:r w:rsidR="003F79AF">
        <w:rPr>
          <w:bCs/>
          <w:caps/>
          <w:sz w:val="24"/>
          <w:szCs w:val="24"/>
        </w:rPr>
        <w:t xml:space="preserve">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CF6520">
        <w:rPr>
          <w:bCs/>
          <w:caps/>
          <w:sz w:val="24"/>
          <w:szCs w:val="24"/>
        </w:rPr>
        <w:t xml:space="preserve">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9C1B5F">
        <w:rPr>
          <w:bCs/>
          <w:caps/>
        </w:rPr>
        <w:t xml:space="preserve">                             </w:t>
      </w:r>
      <w:r w:rsidR="00CF6520">
        <w:rPr>
          <w:bCs/>
          <w:caps/>
        </w:rPr>
        <w:t xml:space="preserve">                     </w:t>
      </w:r>
      <w:r w:rsidR="009C1B5F">
        <w:rPr>
          <w:bCs/>
          <w:caps/>
        </w:rPr>
        <w:t xml:space="preserve">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7B70F2">
        <w:rPr>
          <w:bCs/>
        </w:rPr>
        <w:t xml:space="preserve">ПЕДАГОГОВ      </w:t>
      </w:r>
      <w:r w:rsidR="00CF6520">
        <w:rPr>
          <w:bCs/>
        </w:rPr>
        <w:t xml:space="preserve">                            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CF6520">
        <w:rPr>
          <w:bCs/>
        </w:rPr>
        <w:t xml:space="preserve">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</w:t>
      </w:r>
      <w:r w:rsidR="00CF6520">
        <w:rPr>
          <w:rStyle w:val="A10"/>
          <w:b w:val="0"/>
          <w:color w:val="auto"/>
          <w:sz w:val="24"/>
          <w:szCs w:val="24"/>
        </w:rPr>
        <w:t xml:space="preserve">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       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CF6520">
        <w:rPr>
          <w:bCs/>
        </w:rPr>
        <w:t xml:space="preserve">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</w:t>
      </w:r>
      <w:r w:rsidR="00CF6520">
        <w:rPr>
          <w:bCs/>
        </w:rPr>
        <w:t xml:space="preserve">                                    </w:t>
      </w:r>
      <w:r w:rsidR="00F9531B">
        <w:rPr>
          <w:bCs/>
        </w:rPr>
        <w:t xml:space="preserve">  </w:t>
      </w:r>
      <w:r w:rsidR="00CF6520">
        <w:rPr>
          <w:bCs/>
        </w:rPr>
        <w:t xml:space="preserve">  </w:t>
      </w:r>
      <w:r w:rsidR="00FE4AC3">
        <w:rPr>
          <w:bCs/>
        </w:rPr>
        <w:t>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CF6520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 xml:space="preserve">н между работодателем и работниками в лице их представителей и является правовым актом, регулирующим социально-трудовые отношения в </w:t>
      </w:r>
    </w:p>
    <w:p w:rsidR="00DD0F12" w:rsidRPr="009365B2" w:rsidRDefault="00CF6520" w:rsidP="008658C1">
      <w:pPr>
        <w:pStyle w:val="3"/>
        <w:ind w:firstLine="709"/>
        <w:contextualSpacing/>
      </w:pPr>
      <w:r>
        <w:rPr>
          <w:u w:val="single"/>
        </w:rPr>
        <w:t xml:space="preserve">                                </w:t>
      </w:r>
      <w:r w:rsidRPr="00CF6520">
        <w:rPr>
          <w:u w:val="single"/>
        </w:rPr>
        <w:t>М</w:t>
      </w:r>
      <w:r w:rsidR="00F9531B">
        <w:rPr>
          <w:u w:val="single"/>
        </w:rPr>
        <w:t>К</w:t>
      </w:r>
      <w:r w:rsidRPr="00CF6520">
        <w:rPr>
          <w:u w:val="single"/>
        </w:rPr>
        <w:t>ОУ «Гонодинская СОШ</w:t>
      </w:r>
      <w:r>
        <w:rPr>
          <w:u w:val="single"/>
        </w:rPr>
        <w:t xml:space="preserve">»                               .                                                 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2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3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4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5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r w:rsidR="00CF6520" w:rsidRPr="00CF6520">
        <w:rPr>
          <w:u w:val="single"/>
        </w:rPr>
        <w:t>Магомедов Саадо Сагомедович</w:t>
      </w:r>
      <w:r w:rsidR="00CF6520">
        <w:t xml:space="preserve"> </w:t>
      </w:r>
      <w:r w:rsidRPr="009365B2">
        <w:t>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ind w:firstLine="709"/>
        <w:contextualSpacing/>
        <w:jc w:val="center"/>
        <w:rPr>
          <w:bCs/>
          <w:i/>
        </w:rPr>
      </w:pPr>
      <w:r w:rsidRPr="009365B2">
        <w:rPr>
          <w:bCs/>
          <w:i/>
        </w:rPr>
        <w:t>(Ф.И.О.)</w:t>
      </w:r>
    </w:p>
    <w:p w:rsidR="00A80BFB" w:rsidRPr="009365B2" w:rsidRDefault="00A80BFB" w:rsidP="00CF6520">
      <w:pPr>
        <w:pStyle w:val="3"/>
        <w:ind w:firstLine="709"/>
        <w:contextualSpacing/>
        <w:jc w:val="left"/>
      </w:pPr>
      <w:r w:rsidRPr="009365B2">
        <w:t xml:space="preserve"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</w:t>
      </w:r>
      <w:r w:rsidR="00CF6520" w:rsidRPr="00CF6520">
        <w:rPr>
          <w:u w:val="single"/>
        </w:rPr>
        <w:t>Иманалиев Магомед Хамидович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</w:t>
      </w:r>
      <w:r w:rsidR="00991EDD">
        <w:rPr>
          <w:sz w:val="28"/>
          <w:szCs w:val="28"/>
        </w:rPr>
        <w:lastRenderedPageBreak/>
        <w:t xml:space="preserve">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6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CF6520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CF6520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CF6520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_________ дней</w:t>
      </w:r>
      <w:r w:rsidR="00CF6520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</w:t>
      </w:r>
      <w:r w:rsidR="00CF6520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о дня получения работодателем решения от</w:t>
      </w:r>
      <w:r w:rsidR="00CF6520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CF6520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CF6520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</w:t>
      </w:r>
      <w:r w:rsidR="00E52899">
        <w:rPr>
          <w:color w:val="000000"/>
          <w:sz w:val="28"/>
          <w:szCs w:val="28"/>
        </w:rPr>
        <w:lastRenderedPageBreak/>
        <w:t>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CF6520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CF6520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7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CF6520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CF6520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CF6520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8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lastRenderedPageBreak/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9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10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1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lastRenderedPageBreak/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2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lastRenderedPageBreak/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5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7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 xml:space="preserve">м заключения дополнительных соглашений к трудовому договору, являющихся </w:t>
      </w:r>
      <w:r w:rsidR="00DD0F12" w:rsidRPr="009365B2">
        <w:lastRenderedPageBreak/>
        <w:t>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2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1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организациив письменной формене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</w:t>
      </w:r>
      <w:r w:rsidRPr="00213165">
        <w:lastRenderedPageBreak/>
        <w:t xml:space="preserve">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размер суточных на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 xml:space="preserve">выборного органа первичной профсоюзной организации в рассмотрении вопросов по проведению </w:t>
      </w:r>
      <w:r w:rsidRPr="00B55783">
        <w:lastRenderedPageBreak/>
        <w:t>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3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ыхотношений</w:t>
      </w:r>
      <w:r w:rsidR="0088215B" w:rsidRPr="0088215B">
        <w:rPr>
          <w:color w:val="000000"/>
          <w:sz w:val="28"/>
          <w:szCs w:val="28"/>
        </w:rPr>
        <w:t xml:space="preserve">, рабочего времени и времени отдыха, оплаты труда, </w:t>
      </w:r>
      <w:r w:rsidR="0088215B" w:rsidRPr="0088215B">
        <w:rPr>
          <w:color w:val="000000"/>
          <w:sz w:val="28"/>
          <w:szCs w:val="28"/>
        </w:rPr>
        <w:lastRenderedPageBreak/>
        <w:t>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4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 xml:space="preserve">нной в трудовом договоре, допускается только по соглашению сторон трудового договора, заключаемого в </w:t>
      </w:r>
      <w:r w:rsidRPr="00AA737A">
        <w:rPr>
          <w:sz w:val="28"/>
          <w:szCs w:val="28"/>
        </w:rPr>
        <w:lastRenderedPageBreak/>
        <w:t>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3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</w:t>
      </w:r>
      <w:r w:rsidR="00471714" w:rsidRPr="00AA737A">
        <w:rPr>
          <w:iCs/>
        </w:rPr>
        <w:lastRenderedPageBreak/>
        <w:t xml:space="preserve">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 xml:space="preserve">емотивированного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 xml:space="preserve">зависимости от должности и </w:t>
      </w:r>
      <w:r w:rsidR="00471714" w:rsidRPr="003369CA">
        <w:lastRenderedPageBreak/>
        <w:t>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lastRenderedPageBreak/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 xml:space="preserve">,поименованным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lastRenderedPageBreak/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lastRenderedPageBreak/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ю______ календарных дня</w:t>
      </w:r>
      <w:r w:rsidR="0031353C">
        <w:rPr>
          <w:rStyle w:val="aff1"/>
          <w:sz w:val="28"/>
          <w:szCs w:val="28"/>
        </w:rPr>
        <w:footnoteReference w:id="3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lastRenderedPageBreak/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7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8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9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CE63D3" w:rsidRPr="009365B2">
        <w:rPr>
          <w:sz w:val="28"/>
          <w:szCs w:val="28"/>
        </w:rPr>
        <w:t>определяется</w:t>
      </w:r>
      <w:r w:rsidR="00F82B9B" w:rsidRPr="00A17BBE">
        <w:rPr>
          <w:sz w:val="28"/>
          <w:szCs w:val="28"/>
        </w:rPr>
        <w:t>организацией самостоятельно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40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1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2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___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1776DD" w:rsidRPr="00521B9C">
        <w:t xml:space="preserve">детейработников </w:t>
      </w:r>
      <w:r w:rsidRPr="00521B9C">
        <w:t xml:space="preserve">– </w:t>
      </w:r>
      <w:r w:rsidR="005F6C15" w:rsidRPr="00521B9C">
        <w:t>___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3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4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5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A2348D" w:rsidRPr="009365B2">
        <w:t>трудового законодательстваи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6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_</w:t>
      </w:r>
      <w:r w:rsidR="00095A44" w:rsidRPr="009365B2">
        <w:rPr>
          <w:rFonts w:ascii="Times New Roman" w:eastAsia="MS Mincho" w:hAnsi="Times New Roman"/>
          <w:sz w:val="28"/>
          <w:szCs w:val="28"/>
        </w:rPr>
        <w:t>___</w:t>
      </w:r>
      <w:r w:rsidR="00A2348D">
        <w:rPr>
          <w:rFonts w:ascii="Times New Roman" w:eastAsia="MS Mincho" w:hAnsi="Times New Roman"/>
          <w:sz w:val="28"/>
          <w:szCs w:val="28"/>
        </w:rPr>
        <w:t>_______</w:t>
      </w:r>
      <w:r w:rsidR="00095A44" w:rsidRPr="009365B2">
        <w:rPr>
          <w:rFonts w:ascii="Times New Roman" w:eastAsia="MS Mincho" w:hAnsi="Times New Roman"/>
          <w:sz w:val="28"/>
          <w:szCs w:val="28"/>
        </w:rPr>
        <w:t>__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7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8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lastRenderedPageBreak/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9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lastRenderedPageBreak/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1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2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lastRenderedPageBreak/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3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4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5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>
        <w:rPr>
          <w:sz w:val="28"/>
          <w:szCs w:val="28"/>
        </w:rPr>
        <w:t>Гособразования СССР от 20.08.1990 № 579</w:t>
      </w:r>
      <w:r w:rsidR="00EA74D3">
        <w:rPr>
          <w:rStyle w:val="aff1"/>
          <w:sz w:val="28"/>
          <w:szCs w:val="28"/>
        </w:rPr>
        <w:footnoteReference w:id="56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</w:t>
      </w:r>
      <w:r w:rsidR="00D22CAB" w:rsidRPr="009A03ED">
        <w:rPr>
          <w:b w:val="0"/>
          <w:szCs w:val="28"/>
        </w:rPr>
        <w:lastRenderedPageBreak/>
        <w:t>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7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_______ 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______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8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</w:t>
      </w:r>
      <w:r w:rsidR="0086270B" w:rsidRPr="00241C3E">
        <w:rPr>
          <w:sz w:val="28"/>
          <w:szCs w:val="28"/>
        </w:rPr>
        <w:lastRenderedPageBreak/>
        <w:t>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9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60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______, </w:t>
      </w:r>
      <w:r w:rsidRPr="00A4388F">
        <w:rPr>
          <w:bCs/>
          <w:iCs/>
          <w:sz w:val="28"/>
          <w:szCs w:val="28"/>
        </w:rPr>
        <w:lastRenderedPageBreak/>
        <w:t>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1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</w:t>
      </w:r>
      <w:r w:rsidR="00DD0F12" w:rsidRPr="00E7703C">
        <w:rPr>
          <w:color w:val="auto"/>
          <w:sz w:val="28"/>
          <w:szCs w:val="28"/>
        </w:rPr>
        <w:lastRenderedPageBreak/>
        <w:t xml:space="preserve">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2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очий день один раз в три года с сохранением за </w:t>
      </w:r>
      <w:r w:rsidR="008B76E2" w:rsidRPr="0050117D">
        <w:rPr>
          <w:rFonts w:ascii="Times New Roman" w:hAnsi="Times New Roman" w:cs="Times New Roman"/>
          <w:sz w:val="28"/>
          <w:szCs w:val="28"/>
        </w:rPr>
        <w:lastRenderedPageBreak/>
        <w:t>ними места работы (должности) и среднего заработка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5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</w:t>
      </w:r>
      <w:r w:rsidRPr="005D4469">
        <w:rPr>
          <w:sz w:val="28"/>
          <w:szCs w:val="28"/>
        </w:rPr>
        <w:lastRenderedPageBreak/>
        <w:t>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</w:t>
      </w:r>
      <w:r>
        <w:rPr>
          <w:sz w:val="28"/>
          <w:szCs w:val="28"/>
        </w:rPr>
        <w:lastRenderedPageBreak/>
        <w:t>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</w:t>
      </w:r>
      <w:r w:rsidRPr="00D21848">
        <w:rPr>
          <w:sz w:val="28"/>
          <w:szCs w:val="28"/>
        </w:rPr>
        <w:lastRenderedPageBreak/>
        <w:t>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644997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70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Председатель Совета молодых педагоговвходит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1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2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3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</w:t>
      </w:r>
      <w:r w:rsidRPr="00841573">
        <w:rPr>
          <w:sz w:val="28"/>
          <w:szCs w:val="28"/>
        </w:rPr>
        <w:lastRenderedPageBreak/>
        <w:t>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4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5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644997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644997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644997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 xml:space="preserve">направлению работодателядля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6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7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lastRenderedPageBreak/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8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644997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 xml:space="preserve">. не препятствует представителям Профсоюза, правовым и техническим инспекторам труда Профсоюза, в том числе внештатным </w:t>
      </w:r>
      <w:r w:rsidR="00DD0F12" w:rsidRPr="006415E1">
        <w:rPr>
          <w:color w:val="auto"/>
          <w:sz w:val="28"/>
          <w:szCs w:val="28"/>
        </w:rPr>
        <w:lastRenderedPageBreak/>
        <w:t>осуществлять контроль за соблюдением трудового законодательства,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</w:t>
      </w:r>
      <w:r w:rsidR="00DD0F12" w:rsidRPr="00620ADF">
        <w:rPr>
          <w:sz w:val="28"/>
          <w:szCs w:val="28"/>
        </w:rPr>
        <w:lastRenderedPageBreak/>
        <w:t>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9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80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1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78" w:rsidRDefault="005C3E78">
      <w:r>
        <w:separator/>
      </w:r>
    </w:p>
  </w:endnote>
  <w:endnote w:type="continuationSeparator" w:id="1">
    <w:p w:rsidR="005C3E78" w:rsidRDefault="005C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20" w:rsidRDefault="007A4706" w:rsidP="0002281E">
    <w:pPr>
      <w:pStyle w:val="a4"/>
      <w:jc w:val="right"/>
    </w:pPr>
    <w:fldSimple w:instr="PAGE   \* MERGEFORMAT">
      <w:r w:rsidR="00F9531B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78" w:rsidRDefault="005C3E78">
      <w:r>
        <w:separator/>
      </w:r>
    </w:p>
  </w:footnote>
  <w:footnote w:type="continuationSeparator" w:id="1">
    <w:p w:rsidR="005C3E78" w:rsidRDefault="005C3E78">
      <w:r>
        <w:continuationSeparator/>
      </w:r>
    </w:p>
  </w:footnote>
  <w:footnote w:id="2">
    <w:p w:rsidR="00CF6520" w:rsidRDefault="00CF6520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CF6520" w:rsidRDefault="00CF6520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CF6520" w:rsidRDefault="00CF6520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CF6520" w:rsidRDefault="00CF6520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CF6520" w:rsidRDefault="00CF6520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10">
    <w:p w:rsidR="00CF6520" w:rsidRPr="003A5A3C" w:rsidRDefault="00CF6520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CF6520" w:rsidRPr="003008D9" w:rsidRDefault="00CF6520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CF6520" w:rsidRPr="00442FC1" w:rsidRDefault="00CF6520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CF6520" w:rsidRPr="00EB03E3" w:rsidRDefault="00CF6520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CF6520" w:rsidRDefault="00CF6520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CF6520" w:rsidRPr="00832D98" w:rsidRDefault="00CF6520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CF6520" w:rsidRPr="00833558" w:rsidRDefault="00CF6520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CF6520" w:rsidRDefault="00CF6520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CF6520" w:rsidRDefault="00CF6520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CF6520" w:rsidRDefault="00CF6520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CF6520" w:rsidRDefault="00CF6520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CF6520" w:rsidRPr="00024235" w:rsidRDefault="00CF6520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CF6520" w:rsidRDefault="00CF6520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20">
    <w:p w:rsidR="00CF6520" w:rsidRDefault="00CF6520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1">
    <w:p w:rsidR="00CF6520" w:rsidRPr="00232288" w:rsidRDefault="00CF6520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CF6520" w:rsidRDefault="00CF6520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3">
    <w:p w:rsidR="00CF6520" w:rsidRDefault="00CF6520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4">
    <w:p w:rsidR="00CF6520" w:rsidRPr="00672959" w:rsidRDefault="00CF6520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5">
    <w:p w:rsidR="00CF6520" w:rsidRDefault="00CF6520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CF6520" w:rsidRDefault="00CF6520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CF6520" w:rsidRDefault="00CF6520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CF6520" w:rsidRPr="00AA737A" w:rsidRDefault="00CF6520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9">
    <w:p w:rsidR="00CF6520" w:rsidRDefault="00CF6520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CF6520" w:rsidRPr="007A2BBE" w:rsidRDefault="00CF6520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CF6520" w:rsidRPr="00101282" w:rsidRDefault="00CF6520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CF6520" w:rsidRDefault="00CF6520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CF6520" w:rsidRPr="00717182" w:rsidRDefault="00CF6520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CF6520" w:rsidRDefault="00CF6520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6">
    <w:p w:rsidR="00CF6520" w:rsidRDefault="00CF6520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CF6520" w:rsidRPr="00E71608" w:rsidRDefault="00CF6520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8">
    <w:p w:rsidR="00CF6520" w:rsidRDefault="00CF6520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9">
    <w:p w:rsidR="00CF6520" w:rsidRDefault="00CF6520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40">
    <w:p w:rsidR="00CF6520" w:rsidRPr="00E71608" w:rsidRDefault="00CF6520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1">
    <w:p w:rsidR="00CF6520" w:rsidRDefault="00CF6520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2">
    <w:p w:rsidR="00CF6520" w:rsidRPr="00F9421C" w:rsidRDefault="00CF6520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3">
    <w:p w:rsidR="00CF6520" w:rsidRDefault="00CF6520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4">
    <w:p w:rsidR="00CF6520" w:rsidRPr="008A73CD" w:rsidRDefault="00CF6520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5">
    <w:p w:rsidR="00CF6520" w:rsidRDefault="00CF6520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CF6520" w:rsidRDefault="00CF6520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6">
    <w:p w:rsidR="00CF6520" w:rsidRDefault="00CF6520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7">
    <w:p w:rsidR="00CF6520" w:rsidRPr="004F42E6" w:rsidRDefault="00CF6520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8">
    <w:p w:rsidR="00CF6520" w:rsidRPr="00A2348D" w:rsidRDefault="00CF6520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9">
    <w:p w:rsidR="00CF6520" w:rsidRDefault="00CF6520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50">
    <w:p w:rsidR="00CF6520" w:rsidRDefault="00CF6520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CF6520" w:rsidRDefault="00CF6520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1">
    <w:p w:rsidR="00CF6520" w:rsidRDefault="00CF6520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2">
    <w:p w:rsidR="00CF6520" w:rsidRDefault="00CF6520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3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4">
    <w:p w:rsidR="00CF6520" w:rsidRPr="00D5459C" w:rsidRDefault="00CF6520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5">
    <w:p w:rsidR="00CF6520" w:rsidRPr="00D5459C" w:rsidRDefault="00CF6520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6">
    <w:p w:rsidR="00CF6520" w:rsidRDefault="00CF6520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CF6520" w:rsidRDefault="00CF6520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7">
    <w:p w:rsidR="00CF6520" w:rsidRDefault="00CF6520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8">
    <w:p w:rsidR="00CF6520" w:rsidRPr="00241C3E" w:rsidRDefault="00CF6520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9">
    <w:p w:rsidR="00CF6520" w:rsidRDefault="00CF6520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60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1">
    <w:p w:rsidR="00CF6520" w:rsidRDefault="00CF6520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2">
    <w:p w:rsidR="00CF6520" w:rsidRDefault="00CF6520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3">
    <w:p w:rsidR="00CF6520" w:rsidRPr="001857A3" w:rsidRDefault="00CF6520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4">
    <w:p w:rsidR="00CF6520" w:rsidRPr="00AC41E3" w:rsidRDefault="00CF6520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5">
    <w:p w:rsidR="00CF6520" w:rsidRDefault="00CF6520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6">
    <w:p w:rsidR="00CF6520" w:rsidRDefault="00CF6520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7">
    <w:p w:rsidR="00CF6520" w:rsidRDefault="00CF6520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8">
    <w:p w:rsidR="00CF6520" w:rsidRDefault="00CF6520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9">
    <w:p w:rsidR="00CF6520" w:rsidRDefault="00CF6520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70">
    <w:p w:rsidR="00CF6520" w:rsidRDefault="00CF6520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1">
    <w:p w:rsidR="00CF6520" w:rsidRDefault="00CF6520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2">
    <w:p w:rsidR="00CF6520" w:rsidRDefault="00CF6520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3">
    <w:p w:rsidR="00CF6520" w:rsidRPr="0087545E" w:rsidRDefault="00CF6520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4">
    <w:p w:rsidR="00CF6520" w:rsidRDefault="00CF6520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5">
    <w:p w:rsidR="00CF6520" w:rsidRDefault="00CF6520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6">
    <w:p w:rsidR="00CF6520" w:rsidRDefault="00CF6520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7">
    <w:p w:rsidR="00CF6520" w:rsidRPr="006D0FB6" w:rsidRDefault="00CF6520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8">
    <w:p w:rsidR="00CF6520" w:rsidRDefault="00CF6520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9">
    <w:p w:rsidR="00CF6520" w:rsidRPr="00DF0CA1" w:rsidRDefault="00CF6520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80">
    <w:p w:rsidR="00CF6520" w:rsidRDefault="00CF6520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1">
    <w:p w:rsidR="00CF6520" w:rsidRDefault="00CF6520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9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35AA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43A54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3E78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997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4706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3630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5BDD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855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483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13A5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9CF"/>
    <w:rsid w:val="00CE7AAD"/>
    <w:rsid w:val="00CF23AA"/>
    <w:rsid w:val="00CF49B1"/>
    <w:rsid w:val="00CF5197"/>
    <w:rsid w:val="00CF6520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A7EB9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31B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C753-6465-4B11-BC1E-E4E1EE10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18550</Words>
  <Characters>105735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124037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123</cp:lastModifiedBy>
  <cp:revision>6</cp:revision>
  <cp:lastPrinted>2022-09-27T05:44:00Z</cp:lastPrinted>
  <dcterms:created xsi:type="dcterms:W3CDTF">2022-09-26T11:39:00Z</dcterms:created>
  <dcterms:modified xsi:type="dcterms:W3CDTF">2023-04-25T07:01:00Z</dcterms:modified>
</cp:coreProperties>
</file>